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DDC52" w14:textId="64A2992F" w:rsidR="399329C5" w:rsidRDefault="399329C5" w:rsidP="60206D5E">
      <w:pPr>
        <w:pStyle w:val="Heading6"/>
        <w:spacing w:line="259" w:lineRule="auto"/>
        <w:rPr>
          <w:rFonts w:ascii="Athiti" w:eastAsia="Athiti" w:hAnsi="Athiti" w:cs="Athiti"/>
          <w:color w:val="000000" w:themeColor="text1"/>
          <w:sz w:val="36"/>
          <w:szCs w:val="36"/>
        </w:rPr>
      </w:pPr>
      <w:r>
        <w:rPr>
          <w:noProof/>
        </w:rPr>
        <w:drawing>
          <wp:inline distT="0" distB="0" distL="0" distR="0" wp14:anchorId="05522502" wp14:editId="0285C5C3">
            <wp:extent cx="5800725" cy="3262908"/>
            <wp:effectExtent l="0" t="0" r="0" b="0"/>
            <wp:docPr id="1482686994" name="Picture 1482686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0725" cy="3262908"/>
                    </a:xfrm>
                    <a:prstGeom prst="rect">
                      <a:avLst/>
                    </a:prstGeom>
                  </pic:spPr>
                </pic:pic>
              </a:graphicData>
            </a:graphic>
          </wp:inline>
        </w:drawing>
      </w:r>
    </w:p>
    <w:p w14:paraId="6309875F" w14:textId="42452995" w:rsidR="4190877B" w:rsidRDefault="4190877B" w:rsidP="60206D5E">
      <w:pPr>
        <w:pStyle w:val="Heading6"/>
        <w:spacing w:line="259" w:lineRule="auto"/>
      </w:pPr>
      <w:r w:rsidRPr="60206D5E">
        <w:rPr>
          <w:rFonts w:ascii="Book Antiqua" w:eastAsia="Book Antiqua" w:hAnsi="Book Antiqua" w:cs="Book Antiqua"/>
          <w:color w:val="E67E23"/>
          <w:sz w:val="28"/>
          <w:szCs w:val="28"/>
        </w:rPr>
        <w:t>BRINFAITH Religion and Empire Lecture Series</w:t>
      </w:r>
    </w:p>
    <w:p w14:paraId="3431E0D7" w14:textId="608FF79B" w:rsidR="00D53DAA" w:rsidRPr="00C01AB5" w:rsidRDefault="00A36C19" w:rsidP="60206D5E">
      <w:pPr>
        <w:pStyle w:val="Heading6"/>
        <w:spacing w:line="259" w:lineRule="auto"/>
        <w:rPr>
          <w:rFonts w:ascii="Athiti" w:eastAsia="Athiti" w:hAnsi="Athiti" w:cs="Athiti"/>
          <w:color w:val="000000" w:themeColor="text1"/>
          <w:sz w:val="36"/>
          <w:szCs w:val="36"/>
        </w:rPr>
      </w:pPr>
      <w:r w:rsidRPr="60206D5E">
        <w:rPr>
          <w:rFonts w:ascii="Athiti" w:eastAsia="Athiti" w:hAnsi="Athiti" w:cs="Athiti"/>
          <w:color w:val="000000" w:themeColor="text1"/>
          <w:sz w:val="36"/>
          <w:szCs w:val="36"/>
        </w:rPr>
        <w:t>Transnational Chinese Religion as Shadow</w:t>
      </w:r>
    </w:p>
    <w:p w14:paraId="79A9E79F" w14:textId="19C5EC1D" w:rsidR="00D53DAA" w:rsidRPr="00C01AB5" w:rsidRDefault="00A36C19" w:rsidP="60206D5E">
      <w:pPr>
        <w:pStyle w:val="Heading6"/>
        <w:spacing w:line="259" w:lineRule="auto"/>
        <w:rPr>
          <w:rFonts w:ascii="Athiti" w:eastAsia="Athiti" w:hAnsi="Athiti" w:cs="Athiti"/>
          <w:color w:val="000000" w:themeColor="text1"/>
          <w:sz w:val="36"/>
          <w:szCs w:val="36"/>
        </w:rPr>
      </w:pPr>
      <w:r w:rsidRPr="60206D5E">
        <w:rPr>
          <w:rFonts w:ascii="Athiti" w:eastAsia="Athiti" w:hAnsi="Athiti" w:cs="Athiti"/>
          <w:color w:val="000000" w:themeColor="text1"/>
          <w:sz w:val="36"/>
          <w:szCs w:val="36"/>
        </w:rPr>
        <w:t>Infrastructure</w:t>
      </w:r>
      <w:r w:rsidR="00D53DAA" w:rsidRPr="60206D5E">
        <w:rPr>
          <w:rFonts w:ascii="Athiti" w:eastAsia="Athiti" w:hAnsi="Athiti" w:cs="Athiti"/>
          <w:color w:val="000000" w:themeColor="text1"/>
          <w:sz w:val="36"/>
          <w:szCs w:val="36"/>
        </w:rPr>
        <w:t xml:space="preserve"> </w:t>
      </w:r>
      <w:r w:rsidRPr="60206D5E">
        <w:rPr>
          <w:rFonts w:ascii="Athiti" w:eastAsia="Athiti" w:hAnsi="Athiti" w:cs="Athiti"/>
          <w:color w:val="000000" w:themeColor="text1"/>
          <w:sz w:val="36"/>
          <w:szCs w:val="36"/>
        </w:rPr>
        <w:t xml:space="preserve">along the </w:t>
      </w:r>
      <w:r w:rsidR="00C01AB5" w:rsidRPr="60206D5E">
        <w:rPr>
          <w:rFonts w:ascii="Athiti" w:eastAsia="Athiti" w:hAnsi="Athiti" w:cs="Athiti"/>
          <w:color w:val="000000" w:themeColor="text1"/>
          <w:sz w:val="36"/>
          <w:szCs w:val="36"/>
        </w:rPr>
        <w:t>‘</w:t>
      </w:r>
      <w:r w:rsidRPr="60206D5E">
        <w:rPr>
          <w:rFonts w:ascii="Athiti" w:eastAsia="Athiti" w:hAnsi="Athiti" w:cs="Athiti"/>
          <w:color w:val="000000" w:themeColor="text1"/>
          <w:sz w:val="36"/>
          <w:szCs w:val="36"/>
        </w:rPr>
        <w:t>Maritime Silk Road</w:t>
      </w:r>
      <w:r w:rsidR="00C01AB5" w:rsidRPr="60206D5E">
        <w:rPr>
          <w:rFonts w:ascii="Athiti" w:eastAsia="Athiti" w:hAnsi="Athiti" w:cs="Athiti"/>
          <w:color w:val="000000" w:themeColor="text1"/>
          <w:sz w:val="36"/>
          <w:szCs w:val="36"/>
        </w:rPr>
        <w:t>’</w:t>
      </w:r>
      <w:r w:rsidRPr="60206D5E">
        <w:rPr>
          <w:rFonts w:ascii="Athiti" w:eastAsia="Athiti" w:hAnsi="Athiti" w:cs="Athiti"/>
          <w:color w:val="000000" w:themeColor="text1"/>
          <w:sz w:val="36"/>
          <w:szCs w:val="36"/>
        </w:rPr>
        <w:t xml:space="preserve">: </w:t>
      </w:r>
    </w:p>
    <w:p w14:paraId="5D0AB2C0" w14:textId="77777777" w:rsidR="00A36C19" w:rsidRPr="00C01AB5" w:rsidRDefault="00D53DAA" w:rsidP="60206D5E">
      <w:pPr>
        <w:pStyle w:val="Heading6"/>
        <w:spacing w:line="259" w:lineRule="auto"/>
        <w:rPr>
          <w:rFonts w:ascii="Athiti" w:eastAsia="Athiti" w:hAnsi="Athiti" w:cs="Athiti"/>
          <w:color w:val="000000" w:themeColor="text1"/>
          <w:sz w:val="36"/>
          <w:szCs w:val="36"/>
        </w:rPr>
      </w:pPr>
      <w:r w:rsidRPr="60206D5E">
        <w:rPr>
          <w:rFonts w:ascii="Athiti" w:eastAsia="Athiti" w:hAnsi="Athiti" w:cs="Athiti"/>
          <w:color w:val="000000" w:themeColor="text1"/>
          <w:sz w:val="36"/>
          <w:szCs w:val="36"/>
        </w:rPr>
        <w:t>The</w:t>
      </w:r>
      <w:r w:rsidR="00A36C19" w:rsidRPr="60206D5E">
        <w:rPr>
          <w:rFonts w:ascii="Athiti" w:eastAsia="Athiti" w:hAnsi="Athiti" w:cs="Athiti"/>
          <w:color w:val="000000" w:themeColor="text1"/>
          <w:sz w:val="36"/>
          <w:szCs w:val="36"/>
        </w:rPr>
        <w:t xml:space="preserve"> Case </w:t>
      </w:r>
      <w:r w:rsidRPr="60206D5E">
        <w:rPr>
          <w:rFonts w:ascii="Athiti" w:eastAsia="Athiti" w:hAnsi="Athiti" w:cs="Athiti"/>
          <w:color w:val="000000" w:themeColor="text1"/>
          <w:sz w:val="36"/>
          <w:szCs w:val="36"/>
        </w:rPr>
        <w:t>of</w:t>
      </w:r>
      <w:r w:rsidR="00A36C19" w:rsidRPr="60206D5E">
        <w:rPr>
          <w:rFonts w:ascii="Athiti" w:eastAsia="Athiti" w:hAnsi="Athiti" w:cs="Athiti"/>
          <w:color w:val="000000" w:themeColor="text1"/>
          <w:sz w:val="36"/>
          <w:szCs w:val="36"/>
        </w:rPr>
        <w:t xml:space="preserve"> West Kalimantan, Indonesia. </w:t>
      </w:r>
    </w:p>
    <w:p w14:paraId="5D8C057C" w14:textId="4FB7A03C" w:rsidR="60206D5E" w:rsidRDefault="60206D5E" w:rsidP="60206D5E">
      <w:pPr>
        <w:shd w:val="clear" w:color="auto" w:fill="FFFFFF" w:themeFill="background1"/>
        <w:spacing w:line="276" w:lineRule="auto"/>
        <w:outlineLvl w:val="5"/>
        <w:rPr>
          <w:rFonts w:eastAsiaTheme="minorEastAsia"/>
          <w:b/>
          <w:bCs/>
          <w:color w:val="000000" w:themeColor="text1"/>
        </w:rPr>
      </w:pPr>
    </w:p>
    <w:p w14:paraId="7EA0B19A" w14:textId="7D62B918" w:rsidR="60206D5E" w:rsidRDefault="60206D5E" w:rsidP="60206D5E">
      <w:pPr>
        <w:shd w:val="clear" w:color="auto" w:fill="FFFFFF" w:themeFill="background1"/>
        <w:spacing w:line="276" w:lineRule="auto"/>
        <w:outlineLvl w:val="5"/>
        <w:rPr>
          <w:rFonts w:eastAsiaTheme="minorEastAsia"/>
          <w:b/>
          <w:bCs/>
          <w:color w:val="000000" w:themeColor="text1"/>
        </w:rPr>
      </w:pPr>
    </w:p>
    <w:p w14:paraId="771FBE05" w14:textId="599D450F" w:rsidR="161F090A" w:rsidRDefault="161F090A" w:rsidP="60206D5E">
      <w:pPr>
        <w:pStyle w:val="Heading6"/>
        <w:spacing w:line="259" w:lineRule="auto"/>
        <w:rPr>
          <w:rFonts w:ascii="Athiti" w:eastAsia="Athiti" w:hAnsi="Athiti" w:cs="Athiti"/>
          <w:color w:val="000000" w:themeColor="text1"/>
          <w:sz w:val="27"/>
          <w:szCs w:val="27"/>
        </w:rPr>
      </w:pPr>
      <w:r w:rsidRPr="60206D5E">
        <w:rPr>
          <w:rFonts w:ascii="Athiti" w:eastAsia="Athiti" w:hAnsi="Athiti" w:cs="Athiti"/>
          <w:color w:val="000000" w:themeColor="text1"/>
          <w:sz w:val="27"/>
          <w:szCs w:val="27"/>
        </w:rPr>
        <w:t>Date/Time:</w:t>
      </w:r>
    </w:p>
    <w:p w14:paraId="3D7A7AFB" w14:textId="1535291A" w:rsidR="161F090A" w:rsidRDefault="161F090A" w:rsidP="60206D5E">
      <w:pPr>
        <w:spacing w:line="276" w:lineRule="auto"/>
        <w:rPr>
          <w:rFonts w:ascii="Athiti" w:eastAsia="Athiti" w:hAnsi="Athiti" w:cs="Athiti"/>
          <w:color w:val="000000" w:themeColor="text1"/>
          <w:sz w:val="27"/>
          <w:szCs w:val="27"/>
        </w:rPr>
      </w:pPr>
      <w:r w:rsidRPr="60206D5E">
        <w:rPr>
          <w:rFonts w:ascii="Athiti" w:eastAsia="Athiti" w:hAnsi="Athiti" w:cs="Athiti"/>
          <w:color w:val="000000" w:themeColor="text1"/>
          <w:sz w:val="27"/>
          <w:szCs w:val="27"/>
        </w:rPr>
        <w:t>Oct 10, 2023, 18:00 – 19:30 (HK time)</w:t>
      </w:r>
    </w:p>
    <w:p w14:paraId="6B20C504" w14:textId="595C7528" w:rsidR="161F090A" w:rsidRDefault="161F090A" w:rsidP="60206D5E">
      <w:pPr>
        <w:spacing w:line="435" w:lineRule="exact"/>
      </w:pPr>
      <w:r w:rsidRPr="60206D5E">
        <w:rPr>
          <w:rFonts w:ascii="Athiti" w:eastAsia="Athiti" w:hAnsi="Athiti" w:cs="Athiti"/>
          <w:b/>
          <w:bCs/>
          <w:color w:val="000000" w:themeColor="text1"/>
          <w:sz w:val="27"/>
          <w:szCs w:val="27"/>
        </w:rPr>
        <w:t>Language:</w:t>
      </w:r>
      <w:r w:rsidRPr="60206D5E">
        <w:rPr>
          <w:rFonts w:ascii="Athiti" w:eastAsia="Athiti" w:hAnsi="Athiti" w:cs="Athiti"/>
          <w:color w:val="000000" w:themeColor="text1"/>
          <w:sz w:val="27"/>
          <w:szCs w:val="27"/>
        </w:rPr>
        <w:t xml:space="preserve"> English</w:t>
      </w:r>
    </w:p>
    <w:p w14:paraId="3A220537" w14:textId="4A641710" w:rsidR="161F090A" w:rsidRDefault="161F090A" w:rsidP="60206D5E">
      <w:pPr>
        <w:spacing w:line="435" w:lineRule="exact"/>
      </w:pPr>
      <w:r w:rsidRPr="60206D5E">
        <w:rPr>
          <w:rFonts w:ascii="Athiti" w:eastAsia="Athiti" w:hAnsi="Athiti" w:cs="Athiti"/>
          <w:b/>
          <w:bCs/>
          <w:color w:val="000000" w:themeColor="text1"/>
          <w:sz w:val="27"/>
          <w:szCs w:val="27"/>
        </w:rPr>
        <w:t>Venue:</w:t>
      </w:r>
      <w:r w:rsidRPr="60206D5E">
        <w:rPr>
          <w:rFonts w:ascii="Calibri" w:eastAsia="Calibri" w:hAnsi="Calibri" w:cs="Calibri"/>
          <w:b/>
          <w:bCs/>
          <w:color w:val="000000" w:themeColor="text1"/>
        </w:rPr>
        <w:t xml:space="preserve"> </w:t>
      </w:r>
      <w:r w:rsidRPr="60206D5E">
        <w:rPr>
          <w:rFonts w:ascii="Athiti" w:eastAsia="Athiti" w:hAnsi="Athiti" w:cs="Athiti"/>
          <w:color w:val="000000" w:themeColor="text1"/>
          <w:sz w:val="27"/>
          <w:szCs w:val="27"/>
        </w:rPr>
        <w:t>Via ZOOM (Registration is required.)</w:t>
      </w:r>
    </w:p>
    <w:p w14:paraId="60B04416" w14:textId="22F14E3B" w:rsidR="161F090A" w:rsidRDefault="161F090A" w:rsidP="60206D5E">
      <w:pPr>
        <w:spacing w:line="435" w:lineRule="exact"/>
        <w:rPr>
          <w:rFonts w:ascii="Athiti" w:eastAsia="Athiti" w:hAnsi="Athiti" w:cs="Athiti"/>
          <w:b/>
          <w:bCs/>
          <w:color w:val="000000" w:themeColor="text1"/>
          <w:sz w:val="27"/>
          <w:szCs w:val="27"/>
        </w:rPr>
      </w:pPr>
      <w:r w:rsidRPr="60206D5E">
        <w:rPr>
          <w:rFonts w:ascii="Athiti" w:eastAsia="Athiti" w:hAnsi="Athiti" w:cs="Athiti"/>
          <w:b/>
          <w:bCs/>
          <w:color w:val="000000" w:themeColor="text1"/>
          <w:sz w:val="27"/>
          <w:szCs w:val="27"/>
        </w:rPr>
        <w:t>Learn more and register:</w:t>
      </w:r>
      <w:r w:rsidR="33969408" w:rsidRPr="60206D5E">
        <w:rPr>
          <w:rFonts w:ascii="Athiti" w:eastAsia="Athiti" w:hAnsi="Athiti" w:cs="Athiti"/>
          <w:b/>
          <w:bCs/>
          <w:color w:val="000000" w:themeColor="text1"/>
          <w:sz w:val="27"/>
          <w:szCs w:val="27"/>
        </w:rPr>
        <w:t xml:space="preserve"> </w:t>
      </w:r>
      <w:hyperlink r:id="rId9">
        <w:r w:rsidR="33969408" w:rsidRPr="60206D5E">
          <w:rPr>
            <w:rStyle w:val="Hyperlink"/>
            <w:rFonts w:ascii="Athiti" w:eastAsia="Athiti" w:hAnsi="Athiti" w:cs="Athiti"/>
            <w:sz w:val="27"/>
            <w:szCs w:val="27"/>
          </w:rPr>
          <w:t>https://bit.ly/brinfaithOct10</w:t>
        </w:r>
      </w:hyperlink>
    </w:p>
    <w:p w14:paraId="304B274B" w14:textId="11C54229" w:rsidR="60206D5E" w:rsidRDefault="60206D5E" w:rsidP="60206D5E">
      <w:pPr>
        <w:spacing w:line="435" w:lineRule="exact"/>
        <w:rPr>
          <w:rFonts w:ascii="Athiti" w:eastAsia="Athiti" w:hAnsi="Athiti" w:cs="Athiti"/>
          <w:color w:val="000000" w:themeColor="text1"/>
          <w:sz w:val="27"/>
          <w:szCs w:val="27"/>
        </w:rPr>
      </w:pPr>
    </w:p>
    <w:p w14:paraId="56F5D667" w14:textId="169DFD10" w:rsidR="60206D5E" w:rsidRDefault="60206D5E" w:rsidP="60206D5E">
      <w:pPr>
        <w:shd w:val="clear" w:color="auto" w:fill="FFFFFF" w:themeFill="background1"/>
        <w:spacing w:line="276" w:lineRule="auto"/>
        <w:outlineLvl w:val="5"/>
        <w:rPr>
          <w:rFonts w:eastAsiaTheme="minorEastAsia"/>
          <w:b/>
          <w:bCs/>
          <w:color w:val="000000" w:themeColor="text1"/>
        </w:rPr>
      </w:pPr>
    </w:p>
    <w:p w14:paraId="16FD3DBD" w14:textId="64B971BB" w:rsidR="60206D5E" w:rsidRDefault="60206D5E" w:rsidP="60206D5E">
      <w:pPr>
        <w:shd w:val="clear" w:color="auto" w:fill="FFFFFF" w:themeFill="background1"/>
        <w:spacing w:line="276" w:lineRule="auto"/>
        <w:outlineLvl w:val="5"/>
        <w:rPr>
          <w:rFonts w:eastAsiaTheme="minorEastAsia"/>
          <w:b/>
          <w:bCs/>
          <w:color w:val="000000" w:themeColor="text1"/>
        </w:rPr>
      </w:pPr>
    </w:p>
    <w:p w14:paraId="0195012C" w14:textId="77777777" w:rsidR="00A36C19" w:rsidRPr="00C01AB5" w:rsidRDefault="00D53DAA" w:rsidP="60206D5E">
      <w:pPr>
        <w:pStyle w:val="Heading6"/>
        <w:spacing w:line="259" w:lineRule="auto"/>
        <w:rPr>
          <w:rFonts w:ascii="Athiti" w:eastAsia="Athiti" w:hAnsi="Athiti" w:cs="Athiti"/>
          <w:color w:val="000000" w:themeColor="text1"/>
          <w:sz w:val="27"/>
          <w:szCs w:val="27"/>
        </w:rPr>
      </w:pPr>
      <w:r w:rsidRPr="60206D5E">
        <w:rPr>
          <w:rFonts w:ascii="Athiti" w:eastAsia="Athiti" w:hAnsi="Athiti" w:cs="Athiti"/>
          <w:color w:val="000000" w:themeColor="text1"/>
          <w:sz w:val="27"/>
          <w:szCs w:val="27"/>
        </w:rPr>
        <w:t>ABSTRACT</w:t>
      </w:r>
    </w:p>
    <w:p w14:paraId="1F560A1E" w14:textId="3BF198D6" w:rsidR="00A36C19" w:rsidRPr="00C01AB5" w:rsidRDefault="00A36C19" w:rsidP="60206D5E">
      <w:pPr>
        <w:spacing w:line="276" w:lineRule="auto"/>
        <w:textAlignment w:val="baseline"/>
        <w:rPr>
          <w:rFonts w:ascii="Athiti" w:eastAsia="Athiti" w:hAnsi="Athiti" w:cs="Athiti"/>
          <w:color w:val="000000" w:themeColor="text1"/>
          <w:sz w:val="27"/>
          <w:szCs w:val="27"/>
        </w:rPr>
      </w:pPr>
      <w:r w:rsidRPr="60206D5E">
        <w:rPr>
          <w:rFonts w:ascii="Athiti" w:eastAsia="Athiti" w:hAnsi="Athiti" w:cs="Athiti"/>
          <w:color w:val="000000" w:themeColor="text1"/>
          <w:sz w:val="27"/>
          <w:szCs w:val="27"/>
        </w:rPr>
        <w:t xml:space="preserve">In </w:t>
      </w:r>
      <w:proofErr w:type="spellStart"/>
      <w:r w:rsidRPr="60206D5E">
        <w:rPr>
          <w:rFonts w:ascii="Athiti" w:eastAsia="Athiti" w:hAnsi="Athiti" w:cs="Athiti"/>
          <w:color w:val="000000" w:themeColor="text1"/>
          <w:sz w:val="27"/>
          <w:szCs w:val="27"/>
        </w:rPr>
        <w:t>Singkawang</w:t>
      </w:r>
      <w:proofErr w:type="spellEnd"/>
      <w:r w:rsidRPr="60206D5E">
        <w:rPr>
          <w:rFonts w:ascii="Athiti" w:eastAsia="Athiti" w:hAnsi="Athiti" w:cs="Athiti"/>
          <w:color w:val="000000" w:themeColor="text1"/>
          <w:sz w:val="27"/>
          <w:szCs w:val="27"/>
        </w:rPr>
        <w:t>, West Kalimantan the local Chinese Indonesian community is currently engaged in a major Chinese Religious revival in which inter-ethnic spirit-medium practices figure strongly. At the center of this revival are processes of recreating Chinese Indonesian identities in relation to both highly localized gods, spirits and territorially-grounded senses of belonging and re-</w:t>
      </w:r>
      <w:proofErr w:type="spellStart"/>
      <w:r w:rsidRPr="60206D5E">
        <w:rPr>
          <w:rFonts w:ascii="Athiti" w:eastAsia="Athiti" w:hAnsi="Athiti" w:cs="Athiti"/>
          <w:color w:val="000000" w:themeColor="text1"/>
          <w:sz w:val="27"/>
          <w:szCs w:val="27"/>
        </w:rPr>
        <w:t>sinicization</w:t>
      </w:r>
      <w:proofErr w:type="spellEnd"/>
      <w:r w:rsidRPr="60206D5E">
        <w:rPr>
          <w:rFonts w:ascii="Athiti" w:eastAsia="Athiti" w:hAnsi="Athiti" w:cs="Athiti"/>
          <w:color w:val="000000" w:themeColor="text1"/>
          <w:sz w:val="27"/>
          <w:szCs w:val="27"/>
        </w:rPr>
        <w:t xml:space="preserve"> processes that relate to transnational circulations of Chinese language education and media circulations within a greater Chinese cultural sphere. As China rises as a global superpower, manifesting political and economic hegemony through investments in ambitious infrastructural development projects along the territories within the imagined Belt Road Initiative (BRI), including the Maritime Silk Road (MSR) which runs through Indonesia, members of this socially, culturally and geographically peripheral community are realigning themselves symbolically and imaginatively with China as a social-historical force in the world. In this </w:t>
      </w:r>
      <w:r w:rsidR="00D53DAA" w:rsidRPr="60206D5E">
        <w:rPr>
          <w:rFonts w:ascii="Athiti" w:eastAsia="Athiti" w:hAnsi="Athiti" w:cs="Athiti"/>
          <w:color w:val="000000" w:themeColor="text1"/>
          <w:sz w:val="27"/>
          <w:szCs w:val="27"/>
        </w:rPr>
        <w:t>presentation,</w:t>
      </w:r>
      <w:r w:rsidRPr="60206D5E">
        <w:rPr>
          <w:rFonts w:ascii="Athiti" w:eastAsia="Athiti" w:hAnsi="Athiti" w:cs="Athiti"/>
          <w:color w:val="000000" w:themeColor="text1"/>
          <w:sz w:val="27"/>
          <w:szCs w:val="27"/>
        </w:rPr>
        <w:t xml:space="preserve"> I </w:t>
      </w:r>
      <w:r w:rsidR="00D53DAA" w:rsidRPr="60206D5E">
        <w:rPr>
          <w:rFonts w:ascii="Athiti" w:eastAsia="Athiti" w:hAnsi="Athiti" w:cs="Athiti"/>
          <w:color w:val="000000" w:themeColor="text1"/>
          <w:sz w:val="27"/>
          <w:szCs w:val="27"/>
        </w:rPr>
        <w:t>will explain how</w:t>
      </w:r>
      <w:r w:rsidRPr="60206D5E">
        <w:rPr>
          <w:rFonts w:ascii="Athiti" w:eastAsia="Athiti" w:hAnsi="Athiti" w:cs="Athiti"/>
          <w:color w:val="000000" w:themeColor="text1"/>
          <w:sz w:val="27"/>
          <w:szCs w:val="27"/>
        </w:rPr>
        <w:t xml:space="preserve"> this realignment rarely involves participating in large physical infrastructural projects of the BRI, but instead involves participating in the figurative and symbolic aspects of transnational Chinese Religion. I </w:t>
      </w:r>
      <w:r w:rsidR="00D53DAA" w:rsidRPr="60206D5E">
        <w:rPr>
          <w:rFonts w:ascii="Athiti" w:eastAsia="Athiti" w:hAnsi="Athiti" w:cs="Athiti"/>
          <w:color w:val="000000" w:themeColor="text1"/>
          <w:sz w:val="27"/>
          <w:szCs w:val="27"/>
        </w:rPr>
        <w:t xml:space="preserve">will </w:t>
      </w:r>
      <w:r w:rsidRPr="60206D5E">
        <w:rPr>
          <w:rFonts w:ascii="Athiti" w:eastAsia="Athiti" w:hAnsi="Athiti" w:cs="Athiti"/>
          <w:color w:val="000000" w:themeColor="text1"/>
          <w:sz w:val="27"/>
          <w:szCs w:val="27"/>
        </w:rPr>
        <w:t xml:space="preserve">explain how, alongside the material infrastructure, the figurative aspects of Chinese Religion act as a shadow infrastructure which transports practitioners into a transnational realm of stories, myths, and politics in which divine bureaucrats demonstrate their power (Man. </w:t>
      </w:r>
      <w:proofErr w:type="spellStart"/>
      <w:r w:rsidRPr="60206D5E">
        <w:rPr>
          <w:rFonts w:ascii="Athiti" w:eastAsia="Athiti" w:hAnsi="Athiti" w:cs="Athiti"/>
          <w:color w:val="000000" w:themeColor="text1"/>
          <w:sz w:val="27"/>
          <w:szCs w:val="27"/>
        </w:rPr>
        <w:t>shen</w:t>
      </w:r>
      <w:proofErr w:type="spellEnd"/>
      <w:r w:rsidRPr="60206D5E">
        <w:rPr>
          <w:rFonts w:ascii="Athiti" w:eastAsia="Athiti" w:hAnsi="Athiti" w:cs="Athiti"/>
          <w:color w:val="000000" w:themeColor="text1"/>
          <w:sz w:val="27"/>
          <w:szCs w:val="27"/>
        </w:rPr>
        <w:t xml:space="preserve"> and ling) by interacting with and intervening in peoples’ daily lives.</w:t>
      </w:r>
      <w:r w:rsidR="00D53DAA" w:rsidRPr="60206D5E">
        <w:rPr>
          <w:rFonts w:ascii="Athiti" w:eastAsia="Athiti" w:hAnsi="Athiti" w:cs="Athiti"/>
          <w:color w:val="000000" w:themeColor="text1"/>
          <w:sz w:val="27"/>
          <w:szCs w:val="27"/>
        </w:rPr>
        <w:t xml:space="preserve"> By doing so, I hope to expand our understand of the concepts of both infrastructure and religion, and place into a productive tension </w:t>
      </w:r>
      <w:r w:rsidR="00D53DAA" w:rsidRPr="60206D5E">
        <w:rPr>
          <w:rFonts w:ascii="Athiti" w:eastAsia="Athiti" w:hAnsi="Athiti" w:cs="Athiti"/>
          <w:color w:val="000000" w:themeColor="text1"/>
          <w:sz w:val="27"/>
          <w:szCs w:val="27"/>
        </w:rPr>
        <w:lastRenderedPageBreak/>
        <w:t xml:space="preserve">concrete forms of infrastructural development and more figurative and imaginary dimensions of religious </w:t>
      </w:r>
      <w:r w:rsidR="00C01AB5" w:rsidRPr="60206D5E">
        <w:rPr>
          <w:rFonts w:ascii="Athiti" w:eastAsia="Athiti" w:hAnsi="Athiti" w:cs="Athiti"/>
          <w:color w:val="000000" w:themeColor="text1"/>
          <w:sz w:val="27"/>
          <w:szCs w:val="27"/>
        </w:rPr>
        <w:t>infrastructure</w:t>
      </w:r>
      <w:r w:rsidR="00D53DAA" w:rsidRPr="60206D5E">
        <w:rPr>
          <w:rFonts w:ascii="Athiti" w:eastAsia="Athiti" w:hAnsi="Athiti" w:cs="Athiti"/>
          <w:color w:val="000000" w:themeColor="text1"/>
          <w:sz w:val="27"/>
          <w:szCs w:val="27"/>
        </w:rPr>
        <w:t xml:space="preserve">. </w:t>
      </w:r>
    </w:p>
    <w:p w14:paraId="4406D2AC" w14:textId="4EE00163" w:rsidR="00A36C19" w:rsidRPr="00C01AB5" w:rsidRDefault="00A36C19" w:rsidP="60206D5E">
      <w:pPr>
        <w:spacing w:line="276" w:lineRule="auto"/>
        <w:textAlignment w:val="baseline"/>
        <w:rPr>
          <w:rFonts w:eastAsiaTheme="minorEastAsia"/>
        </w:rPr>
      </w:pPr>
    </w:p>
    <w:p w14:paraId="2CDE1468" w14:textId="2663CF10" w:rsidR="60206D5E" w:rsidRDefault="60206D5E" w:rsidP="60206D5E">
      <w:pPr>
        <w:spacing w:line="276" w:lineRule="auto"/>
        <w:rPr>
          <w:rFonts w:eastAsiaTheme="minorEastAsia"/>
        </w:rPr>
      </w:pPr>
    </w:p>
    <w:p w14:paraId="5B579CF8" w14:textId="77777777" w:rsidR="00A36C19" w:rsidRPr="00C01AB5" w:rsidRDefault="00A36C19" w:rsidP="60206D5E">
      <w:pPr>
        <w:shd w:val="clear" w:color="auto" w:fill="FFFFFF" w:themeFill="background1"/>
        <w:spacing w:line="276" w:lineRule="auto"/>
        <w:textAlignment w:val="baseline"/>
        <w:outlineLvl w:val="5"/>
        <w:rPr>
          <w:rFonts w:ascii="Athiti" w:eastAsia="Athiti" w:hAnsi="Athiti" w:cs="Athiti"/>
          <w:color w:val="000000" w:themeColor="text1"/>
          <w:sz w:val="27"/>
          <w:szCs w:val="27"/>
        </w:rPr>
      </w:pPr>
      <w:r w:rsidRPr="60206D5E">
        <w:rPr>
          <w:rFonts w:ascii="Athiti" w:eastAsia="Athiti" w:hAnsi="Athiti" w:cs="Athiti"/>
          <w:b/>
          <w:bCs/>
          <w:color w:val="000000" w:themeColor="text1"/>
          <w:sz w:val="27"/>
          <w:szCs w:val="27"/>
        </w:rPr>
        <w:t>ABOUT THE SPEAKER</w:t>
      </w:r>
      <w:r w:rsidRPr="00A36C19">
        <w:rPr>
          <w:rFonts w:eastAsia="Times New Roman" w:cstheme="minorHAnsi"/>
          <w:color w:val="000000"/>
          <w:spacing w:val="15"/>
          <w:kern w:val="0"/>
          <w:sz w:val="27"/>
          <w:szCs w:val="27"/>
          <w14:ligatures w14:val="none"/>
        </w:rPr>
        <w:br/>
      </w:r>
      <w:r w:rsidRPr="60206D5E">
        <w:rPr>
          <w:rFonts w:ascii="Athiti" w:eastAsia="Athiti" w:hAnsi="Athiti" w:cs="Athiti"/>
          <w:color w:val="000000" w:themeColor="text1"/>
          <w:sz w:val="27"/>
          <w:szCs w:val="27"/>
        </w:rPr>
        <w:t>Dr. Emily Hertzman is a sociocultural anthropologist whose research focuses on mobilities, identities, religious practices, and politics. She received her PhD in Anthropology from the University of Toronto (2017) and her MA (2006) and BA (2001) from the University of British Columbia. Her theoretical and empirical research is centered around understanding how peoples’ concepts of home and belonging are transformed under broader shifting social conditions, including mobility, democratization, transnationalism, economic restructuring, and liberalization, as well as religious encounters and personal identity construction processes. In 2020</w:t>
      </w:r>
      <w:r w:rsidR="00D53DAA" w:rsidRPr="60206D5E">
        <w:rPr>
          <w:rFonts w:ascii="Athiti" w:eastAsia="Athiti" w:hAnsi="Athiti" w:cs="Athiti"/>
          <w:color w:val="000000" w:themeColor="text1"/>
          <w:sz w:val="27"/>
          <w:szCs w:val="27"/>
        </w:rPr>
        <w:t>,</w:t>
      </w:r>
      <w:r w:rsidRPr="60206D5E">
        <w:rPr>
          <w:rFonts w:ascii="Athiti" w:eastAsia="Athiti" w:hAnsi="Athiti" w:cs="Athiti"/>
          <w:color w:val="000000" w:themeColor="text1"/>
          <w:sz w:val="27"/>
          <w:szCs w:val="27"/>
        </w:rPr>
        <w:t xml:space="preserve"> Dr. Hertzman joined the Asia Research Institute at the National University of Singapore as a Research Fellow in the Religion and Globalization Cluster. She is one of the editors of the book </w:t>
      </w:r>
      <w:hyperlink r:id="rId10" w:history="1">
        <w:proofErr w:type="spellStart"/>
        <w:r w:rsidRPr="60206D5E">
          <w:rPr>
            <w:rFonts w:ascii="Athiti" w:eastAsia="Athiti" w:hAnsi="Athiti" w:cs="Athiti"/>
            <w:color w:val="000000" w:themeColor="text1"/>
            <w:sz w:val="27"/>
            <w:szCs w:val="27"/>
          </w:rPr>
          <w:t>CoronAsur</w:t>
        </w:r>
        <w:proofErr w:type="spellEnd"/>
        <w:r w:rsidRPr="60206D5E">
          <w:rPr>
            <w:rFonts w:ascii="Athiti" w:eastAsia="Athiti" w:hAnsi="Athiti" w:cs="Athiti"/>
            <w:color w:val="000000" w:themeColor="text1"/>
            <w:sz w:val="27"/>
            <w:szCs w:val="27"/>
          </w:rPr>
          <w:t xml:space="preserve">: Asian Religions in the </w:t>
        </w:r>
        <w:proofErr w:type="spellStart"/>
        <w:r w:rsidRPr="60206D5E">
          <w:rPr>
            <w:rFonts w:ascii="Athiti" w:eastAsia="Athiti" w:hAnsi="Athiti" w:cs="Athiti"/>
            <w:color w:val="000000" w:themeColor="text1"/>
            <w:sz w:val="27"/>
            <w:szCs w:val="27"/>
          </w:rPr>
          <w:t>Covidian</w:t>
        </w:r>
        <w:proofErr w:type="spellEnd"/>
        <w:r w:rsidRPr="60206D5E">
          <w:rPr>
            <w:rFonts w:ascii="Athiti" w:eastAsia="Athiti" w:hAnsi="Athiti" w:cs="Athiti"/>
            <w:color w:val="000000" w:themeColor="text1"/>
            <w:sz w:val="27"/>
            <w:szCs w:val="27"/>
          </w:rPr>
          <w:t xml:space="preserve"> Age</w:t>
        </w:r>
      </w:hyperlink>
      <w:r w:rsidRPr="60206D5E">
        <w:rPr>
          <w:rFonts w:ascii="Athiti" w:eastAsia="Athiti" w:hAnsi="Athiti" w:cs="Athiti"/>
          <w:color w:val="000000" w:themeColor="text1"/>
          <w:sz w:val="27"/>
          <w:szCs w:val="27"/>
        </w:rPr>
        <w:t>, (</w:t>
      </w:r>
      <w:r w:rsidR="00D53DAA" w:rsidRPr="60206D5E">
        <w:rPr>
          <w:rFonts w:ascii="Athiti" w:eastAsia="Athiti" w:hAnsi="Athiti" w:cs="Athiti"/>
          <w:color w:val="000000" w:themeColor="text1"/>
          <w:sz w:val="27"/>
          <w:szCs w:val="27"/>
        </w:rPr>
        <w:t>University</w:t>
      </w:r>
      <w:r w:rsidRPr="60206D5E">
        <w:rPr>
          <w:rFonts w:ascii="Athiti" w:eastAsia="Athiti" w:hAnsi="Athiti" w:cs="Athiti"/>
          <w:color w:val="000000" w:themeColor="text1"/>
          <w:sz w:val="27"/>
          <w:szCs w:val="27"/>
        </w:rPr>
        <w:t xml:space="preserve"> of </w:t>
      </w:r>
      <w:r w:rsidR="00D53DAA" w:rsidRPr="60206D5E">
        <w:rPr>
          <w:rFonts w:ascii="Athiti" w:eastAsia="Athiti" w:hAnsi="Athiti" w:cs="Athiti"/>
          <w:color w:val="000000" w:themeColor="text1"/>
          <w:sz w:val="27"/>
          <w:szCs w:val="27"/>
        </w:rPr>
        <w:t>Hawai’i</w:t>
      </w:r>
      <w:r w:rsidRPr="60206D5E">
        <w:rPr>
          <w:rFonts w:ascii="Athiti" w:eastAsia="Athiti" w:hAnsi="Athiti" w:cs="Athiti"/>
          <w:color w:val="000000" w:themeColor="text1"/>
          <w:sz w:val="27"/>
          <w:szCs w:val="27"/>
        </w:rPr>
        <w:t xml:space="preserve"> Press, 2023). She has published in Global Networks, Journal of Ethnic and Migration Studies, Indonesia</w:t>
      </w:r>
      <w:r w:rsidR="00C01AB5" w:rsidRPr="60206D5E">
        <w:rPr>
          <w:rFonts w:ascii="Athiti" w:eastAsia="Athiti" w:hAnsi="Athiti" w:cs="Athiti"/>
          <w:color w:val="000000" w:themeColor="text1"/>
          <w:sz w:val="27"/>
          <w:szCs w:val="27"/>
        </w:rPr>
        <w:t>,</w:t>
      </w:r>
      <w:r w:rsidRPr="60206D5E">
        <w:rPr>
          <w:rFonts w:ascii="Athiti" w:eastAsia="Athiti" w:hAnsi="Athiti" w:cs="Athiti"/>
          <w:color w:val="000000" w:themeColor="text1"/>
          <w:sz w:val="27"/>
          <w:szCs w:val="27"/>
        </w:rPr>
        <w:t xml:space="preserve"> Journal of Chinese Overseas</w:t>
      </w:r>
      <w:r w:rsidR="00C01AB5" w:rsidRPr="60206D5E">
        <w:rPr>
          <w:rFonts w:ascii="Athiti" w:eastAsia="Athiti" w:hAnsi="Athiti" w:cs="Athiti"/>
          <w:color w:val="000000" w:themeColor="text1"/>
          <w:sz w:val="27"/>
          <w:szCs w:val="27"/>
        </w:rPr>
        <w:t xml:space="preserve"> and HAU: Journal of Ethnographic Theory. </w:t>
      </w:r>
      <w:r w:rsidRPr="60206D5E">
        <w:rPr>
          <w:rFonts w:ascii="Athiti" w:eastAsia="Athiti" w:hAnsi="Athiti" w:cs="Athiti"/>
          <w:color w:val="000000" w:themeColor="text1"/>
          <w:sz w:val="27"/>
          <w:szCs w:val="27"/>
        </w:rPr>
        <w:t xml:space="preserve"> </w:t>
      </w:r>
    </w:p>
    <w:p w14:paraId="5DAB6C7B" w14:textId="77777777" w:rsidR="00A36C19" w:rsidRPr="00C01AB5" w:rsidRDefault="00A36C19" w:rsidP="60206D5E">
      <w:pPr>
        <w:shd w:val="clear" w:color="auto" w:fill="FFFFFF" w:themeFill="background1"/>
        <w:spacing w:line="276" w:lineRule="auto"/>
        <w:textAlignment w:val="baseline"/>
        <w:outlineLvl w:val="5"/>
        <w:rPr>
          <w:rFonts w:ascii="Athiti" w:eastAsia="Athiti" w:hAnsi="Athiti" w:cs="Athiti"/>
          <w:color w:val="000000" w:themeColor="text1"/>
          <w:sz w:val="27"/>
          <w:szCs w:val="27"/>
        </w:rPr>
      </w:pPr>
    </w:p>
    <w:p w14:paraId="4BDC6D2E" w14:textId="44F9A5D9" w:rsidR="009227D3" w:rsidRPr="00C01AB5" w:rsidRDefault="009227D3" w:rsidP="60206D5E">
      <w:pPr>
        <w:shd w:val="clear" w:color="auto" w:fill="FFFFFF" w:themeFill="background1"/>
        <w:spacing w:line="276" w:lineRule="auto"/>
        <w:outlineLvl w:val="5"/>
        <w:rPr>
          <w:rFonts w:eastAsiaTheme="minorEastAsia"/>
          <w:color w:val="735751"/>
        </w:rPr>
      </w:pPr>
    </w:p>
    <w:p w14:paraId="2496C028" w14:textId="79535C85" w:rsidR="009227D3" w:rsidRPr="00C01AB5" w:rsidRDefault="75717BA2" w:rsidP="60206D5E">
      <w:pPr>
        <w:pStyle w:val="Heading6"/>
      </w:pPr>
      <w:r w:rsidRPr="60206D5E">
        <w:rPr>
          <w:rFonts w:ascii="Athiti" w:eastAsia="Athiti" w:hAnsi="Athiti" w:cs="Athiti"/>
          <w:color w:val="000000" w:themeColor="text1"/>
          <w:sz w:val="27"/>
          <w:szCs w:val="27"/>
        </w:rPr>
        <w:t>ORGANIZER</w:t>
      </w:r>
    </w:p>
    <w:p w14:paraId="02EB378F" w14:textId="66B2101B" w:rsidR="009227D3" w:rsidRPr="00C01AB5" w:rsidRDefault="00DC7A32" w:rsidP="60206D5E">
      <w:pPr>
        <w:spacing w:line="276" w:lineRule="auto"/>
        <w:rPr>
          <w:rFonts w:ascii="Athiti" w:eastAsia="Athiti" w:hAnsi="Athiti" w:cs="Athiti"/>
          <w:color w:val="000000" w:themeColor="text1"/>
          <w:sz w:val="27"/>
          <w:szCs w:val="27"/>
        </w:rPr>
      </w:pPr>
      <w:r w:rsidRPr="00DC7A32">
        <w:rPr>
          <w:rFonts w:ascii="Athiti" w:eastAsia="Athiti" w:hAnsi="Athiti" w:cs="Athiti"/>
          <w:color w:val="000000" w:themeColor="text1"/>
          <w:sz w:val="27"/>
          <w:szCs w:val="27"/>
        </w:rPr>
        <w:t>Organizer: ASIAR Research Cluster, HKIHSS, under the RGC Research Fellowship “Chinese Modernity and Soft Power on the Belt and Road”</w:t>
      </w:r>
    </w:p>
    <w:p w14:paraId="33BE19A0" w14:textId="631F6C74" w:rsidR="60206D5E" w:rsidRDefault="60206D5E" w:rsidP="60206D5E">
      <w:pPr>
        <w:spacing w:line="276" w:lineRule="auto"/>
        <w:rPr>
          <w:rFonts w:ascii="Athiti" w:eastAsia="Athiti" w:hAnsi="Athiti" w:cs="Athiti"/>
          <w:color w:val="000000" w:themeColor="text1"/>
          <w:sz w:val="27"/>
          <w:szCs w:val="27"/>
        </w:rPr>
      </w:pPr>
    </w:p>
    <w:p w14:paraId="0DAB4091" w14:textId="30B88498" w:rsidR="78816CDD" w:rsidRDefault="78816CDD" w:rsidP="60206D5E">
      <w:pPr>
        <w:spacing w:line="276" w:lineRule="auto"/>
        <w:rPr>
          <w:rFonts w:ascii="Book Antiqua" w:eastAsia="Book Antiqua" w:hAnsi="Book Antiqua" w:cs="Book Antiqua"/>
          <w:color w:val="000000" w:themeColor="text1"/>
          <w:sz w:val="28"/>
          <w:szCs w:val="28"/>
        </w:rPr>
      </w:pPr>
      <w:r w:rsidRPr="60206D5E">
        <w:rPr>
          <w:rFonts w:ascii="Book Antiqua" w:eastAsia="Book Antiqua" w:hAnsi="Book Antiqua" w:cs="Book Antiqua"/>
          <w:b/>
          <w:bCs/>
          <w:color w:val="000000" w:themeColor="text1"/>
          <w:sz w:val="28"/>
          <w:szCs w:val="28"/>
        </w:rPr>
        <w:lastRenderedPageBreak/>
        <w:t>STAY CONNECTED | Asian Religions, Spirituality and Cultures</w:t>
      </w:r>
      <w:r>
        <w:br/>
      </w:r>
      <w:hyperlink r:id="rId11">
        <w:r w:rsidRPr="60206D5E">
          <w:rPr>
            <w:rStyle w:val="Hyperlink"/>
            <w:rFonts w:ascii="Book Antiqua" w:eastAsia="Book Antiqua" w:hAnsi="Book Antiqua" w:cs="Book Antiqua"/>
            <w:b/>
            <w:bCs/>
            <w:sz w:val="28"/>
            <w:szCs w:val="28"/>
          </w:rPr>
          <w:t>Join our mailing list</w:t>
        </w:r>
      </w:hyperlink>
      <w:r w:rsidRPr="60206D5E">
        <w:rPr>
          <w:rFonts w:ascii="Book Antiqua" w:eastAsia="Book Antiqua" w:hAnsi="Book Antiqua" w:cs="Book Antiqua"/>
          <w:color w:val="000000" w:themeColor="text1"/>
          <w:sz w:val="28"/>
          <w:szCs w:val="28"/>
        </w:rPr>
        <w:t xml:space="preserve"> | </w:t>
      </w:r>
      <w:hyperlink r:id="rId12">
        <w:r w:rsidRPr="60206D5E">
          <w:rPr>
            <w:rStyle w:val="Hyperlink"/>
            <w:rFonts w:ascii="Book Antiqua" w:eastAsia="Book Antiqua" w:hAnsi="Book Antiqua" w:cs="Book Antiqua"/>
            <w:color w:val="0078D7"/>
            <w:sz w:val="28"/>
            <w:szCs w:val="28"/>
          </w:rPr>
          <w:t>Twitter@asiarhk</w:t>
        </w:r>
      </w:hyperlink>
      <w:r w:rsidRPr="60206D5E">
        <w:rPr>
          <w:rFonts w:ascii="Book Antiqua" w:eastAsia="Book Antiqua" w:hAnsi="Book Antiqua" w:cs="Book Antiqua"/>
          <w:color w:val="000000" w:themeColor="text1"/>
          <w:sz w:val="28"/>
          <w:szCs w:val="28"/>
        </w:rPr>
        <w:t xml:space="preserve"> | </w:t>
      </w:r>
      <w:hyperlink r:id="rId13">
        <w:r w:rsidRPr="60206D5E">
          <w:rPr>
            <w:rStyle w:val="Hyperlink"/>
            <w:rFonts w:ascii="Book Antiqua" w:eastAsia="Book Antiqua" w:hAnsi="Book Antiqua" w:cs="Book Antiqua"/>
            <w:color w:val="0078D7"/>
            <w:sz w:val="28"/>
            <w:szCs w:val="28"/>
          </w:rPr>
          <w:t xml:space="preserve">BRINFAITH Website </w:t>
        </w:r>
        <w:r>
          <w:br/>
        </w:r>
        <w:r>
          <w:br/>
        </w:r>
      </w:hyperlink>
      <w:r w:rsidRPr="60206D5E">
        <w:rPr>
          <w:rFonts w:ascii="Book Antiqua" w:eastAsia="Book Antiqua" w:hAnsi="Book Antiqua" w:cs="Book Antiqua"/>
          <w:b/>
          <w:bCs/>
          <w:color w:val="000000" w:themeColor="text1"/>
          <w:sz w:val="28"/>
          <w:szCs w:val="28"/>
        </w:rPr>
        <w:t xml:space="preserve">Enquiry: </w:t>
      </w:r>
      <w:hyperlink r:id="rId14">
        <w:r w:rsidRPr="60206D5E">
          <w:rPr>
            <w:rStyle w:val="Hyperlink"/>
            <w:rFonts w:ascii="Book Antiqua" w:eastAsia="Book Antiqua" w:hAnsi="Book Antiqua" w:cs="Book Antiqua"/>
            <w:color w:val="0078D7"/>
            <w:sz w:val="28"/>
            <w:szCs w:val="28"/>
          </w:rPr>
          <w:t>asiar@hku.hk</w:t>
        </w:r>
      </w:hyperlink>
    </w:p>
    <w:sectPr w:rsidR="78816CD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3AAFC" w14:textId="77777777" w:rsidR="00CD6EE3" w:rsidRDefault="00CD6EE3" w:rsidP="00581807">
      <w:r>
        <w:separator/>
      </w:r>
    </w:p>
  </w:endnote>
  <w:endnote w:type="continuationSeparator" w:id="0">
    <w:p w14:paraId="03BF4158" w14:textId="77777777" w:rsidR="00CD6EE3" w:rsidRDefault="00CD6EE3" w:rsidP="0058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hiti">
    <w:charset w:val="DE"/>
    <w:family w:val="auto"/>
    <w:pitch w:val="variable"/>
    <w:sig w:usb0="21000007" w:usb1="00000001" w:usb2="00000000" w:usb3="00000000" w:csb0="00010193" w:csb1="00000000"/>
  </w:font>
  <w:font w:name="Book Antiqua">
    <w:panose1 w:val="020406020503050303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1758" w14:textId="77777777" w:rsidR="00CD6EE3" w:rsidRDefault="00CD6EE3" w:rsidP="00581807">
      <w:r>
        <w:separator/>
      </w:r>
    </w:p>
  </w:footnote>
  <w:footnote w:type="continuationSeparator" w:id="0">
    <w:p w14:paraId="71CD0285" w14:textId="77777777" w:rsidR="00CD6EE3" w:rsidRDefault="00CD6EE3" w:rsidP="00581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19"/>
    <w:rsid w:val="00581807"/>
    <w:rsid w:val="00682965"/>
    <w:rsid w:val="007059C6"/>
    <w:rsid w:val="009227D3"/>
    <w:rsid w:val="00A36C19"/>
    <w:rsid w:val="00C01AB5"/>
    <w:rsid w:val="00CD6EE3"/>
    <w:rsid w:val="00D53DAA"/>
    <w:rsid w:val="00DC7A32"/>
    <w:rsid w:val="161F090A"/>
    <w:rsid w:val="17099F97"/>
    <w:rsid w:val="1CA47740"/>
    <w:rsid w:val="23BB945C"/>
    <w:rsid w:val="2F9C323F"/>
    <w:rsid w:val="33969408"/>
    <w:rsid w:val="371289B8"/>
    <w:rsid w:val="399329C5"/>
    <w:rsid w:val="3B87C735"/>
    <w:rsid w:val="4190877B"/>
    <w:rsid w:val="47F74A29"/>
    <w:rsid w:val="4835BFEB"/>
    <w:rsid w:val="5344B775"/>
    <w:rsid w:val="54E087D6"/>
    <w:rsid w:val="5B1B1123"/>
    <w:rsid w:val="5E849CFD"/>
    <w:rsid w:val="60206D5E"/>
    <w:rsid w:val="637D5B85"/>
    <w:rsid w:val="67A4CEBE"/>
    <w:rsid w:val="75717BA2"/>
    <w:rsid w:val="78816CDD"/>
    <w:rsid w:val="7A0AAE59"/>
    <w:rsid w:val="7BA67EBA"/>
  </w:rsids>
  <m:mathPr>
    <m:mathFont m:val="Cambria Math"/>
    <m:brkBin m:val="before"/>
    <m:brkBinSub m:val="--"/>
    <m:smallFrac m:val="0"/>
    <m:dispDef/>
    <m:lMargin m:val="0"/>
    <m:rMargin m:val="0"/>
    <m:defJc m:val="centerGroup"/>
    <m:wrapIndent m:val="1440"/>
    <m:intLim m:val="subSup"/>
    <m:naryLim m:val="undOvr"/>
  </m:mathPr>
  <w:themeFontLang w:val="en-CA" w:eastAsia="zh-H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F123A"/>
  <w15:chartTrackingRefBased/>
  <w15:docId w15:val="{5CCD23B8-AF7D-4C44-9685-9992DF4A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36C19"/>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6">
    <w:name w:val="heading 6"/>
    <w:basedOn w:val="Normal"/>
    <w:link w:val="Heading6Char"/>
    <w:uiPriority w:val="9"/>
    <w:qFormat/>
    <w:rsid w:val="00A36C19"/>
    <w:pPr>
      <w:spacing w:before="100" w:beforeAutospacing="1" w:after="100" w:afterAutospacing="1"/>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6C19"/>
    <w:rPr>
      <w:rFonts w:ascii="Times New Roman" w:eastAsia="Times New Roman" w:hAnsi="Times New Roman" w:cs="Times New Roman"/>
      <w:b/>
      <w:bCs/>
      <w:kern w:val="0"/>
      <w:sz w:val="36"/>
      <w:szCs w:val="36"/>
      <w14:ligatures w14:val="none"/>
    </w:rPr>
  </w:style>
  <w:style w:type="character" w:customStyle="1" w:styleId="Heading6Char">
    <w:name w:val="Heading 6 Char"/>
    <w:basedOn w:val="DefaultParagraphFont"/>
    <w:link w:val="Heading6"/>
    <w:uiPriority w:val="9"/>
    <w:rsid w:val="00A36C19"/>
    <w:rPr>
      <w:rFonts w:ascii="Times New Roman" w:eastAsia="Times New Roman" w:hAnsi="Times New Roman" w:cs="Times New Roman"/>
      <w:b/>
      <w:bCs/>
      <w:kern w:val="0"/>
      <w:sz w:val="15"/>
      <w:szCs w:val="15"/>
      <w14:ligatures w14:val="none"/>
    </w:rPr>
  </w:style>
  <w:style w:type="character" w:styleId="Strong">
    <w:name w:val="Strong"/>
    <w:basedOn w:val="DefaultParagraphFont"/>
    <w:uiPriority w:val="22"/>
    <w:qFormat/>
    <w:rsid w:val="00A36C19"/>
    <w:rPr>
      <w:b/>
      <w:bCs/>
    </w:rPr>
  </w:style>
  <w:style w:type="character" w:styleId="Hyperlink">
    <w:name w:val="Hyperlink"/>
    <w:basedOn w:val="DefaultParagraphFont"/>
    <w:uiPriority w:val="99"/>
    <w:unhideWhenUsed/>
    <w:rsid w:val="00A36C19"/>
    <w:rPr>
      <w:color w:val="0000FF"/>
      <w:u w:val="single"/>
    </w:rPr>
  </w:style>
  <w:style w:type="character" w:styleId="UnresolvedMention">
    <w:name w:val="Unresolved Mention"/>
    <w:basedOn w:val="DefaultParagraphFont"/>
    <w:uiPriority w:val="99"/>
    <w:semiHidden/>
    <w:unhideWhenUsed/>
    <w:rsid w:val="00A36C19"/>
    <w:rPr>
      <w:color w:val="605E5C"/>
      <w:shd w:val="clear" w:color="auto" w:fill="E1DFDD"/>
    </w:rPr>
  </w:style>
  <w:style w:type="paragraph" w:styleId="Header">
    <w:name w:val="header"/>
    <w:basedOn w:val="Normal"/>
    <w:link w:val="HeaderChar"/>
    <w:uiPriority w:val="99"/>
    <w:unhideWhenUsed/>
    <w:rsid w:val="00581807"/>
    <w:pPr>
      <w:tabs>
        <w:tab w:val="center" w:pos="4153"/>
        <w:tab w:val="right" w:pos="8306"/>
      </w:tabs>
    </w:pPr>
  </w:style>
  <w:style w:type="character" w:customStyle="1" w:styleId="HeaderChar">
    <w:name w:val="Header Char"/>
    <w:basedOn w:val="DefaultParagraphFont"/>
    <w:link w:val="Header"/>
    <w:uiPriority w:val="99"/>
    <w:rsid w:val="00581807"/>
  </w:style>
  <w:style w:type="paragraph" w:styleId="Footer">
    <w:name w:val="footer"/>
    <w:basedOn w:val="Normal"/>
    <w:link w:val="FooterChar"/>
    <w:uiPriority w:val="99"/>
    <w:unhideWhenUsed/>
    <w:rsid w:val="00581807"/>
    <w:pPr>
      <w:tabs>
        <w:tab w:val="center" w:pos="4153"/>
        <w:tab w:val="right" w:pos="8306"/>
      </w:tabs>
    </w:pPr>
  </w:style>
  <w:style w:type="character" w:customStyle="1" w:styleId="FooterChar">
    <w:name w:val="Footer Char"/>
    <w:basedOn w:val="DefaultParagraphFont"/>
    <w:link w:val="Footer"/>
    <w:uiPriority w:val="99"/>
    <w:rsid w:val="00581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99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iar.hku.hk/brinfaith/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asiarh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ar.substac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hpress.hawaii.edu/title/coronasur-asian-religions-in-the-covidian-age/" TargetMode="External"/><Relationship Id="rId4" Type="http://schemas.openxmlformats.org/officeDocument/2006/relationships/settings" Target="settings.xml"/><Relationship Id="rId9" Type="http://schemas.openxmlformats.org/officeDocument/2006/relationships/hyperlink" Target="https://bit.ly/brinfaithOct10" TargetMode="External"/><Relationship Id="rId14" Type="http://schemas.openxmlformats.org/officeDocument/2006/relationships/hyperlink" Target="mailto:asiar@hku.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C345CA733FF04BA9E3328D5E2B9792" ma:contentTypeVersion="14" ma:contentTypeDescription="Create a new document." ma:contentTypeScope="" ma:versionID="7d2b083a63e8f60ab9bbaa412a18c346">
  <xsd:schema xmlns:xsd="http://www.w3.org/2001/XMLSchema" xmlns:xs="http://www.w3.org/2001/XMLSchema" xmlns:p="http://schemas.microsoft.com/office/2006/metadata/properties" xmlns:ns2="3563a915-b4de-4ec1-85a0-5ca2746a0f50" xmlns:ns3="e335689f-924f-4bbb-8581-3e8e5fec66db" targetNamespace="http://schemas.microsoft.com/office/2006/metadata/properties" ma:root="true" ma:fieldsID="89d8d641226316b1fa62518a15881bde" ns2:_="" ns3:_="">
    <xsd:import namespace="3563a915-b4de-4ec1-85a0-5ca2746a0f50"/>
    <xsd:import namespace="e335689f-924f-4bbb-8581-3e8e5fec66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3a915-b4de-4ec1-85a0-5ca2746a0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17eb59-a66e-4a6c-9b74-376682b8c69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5689f-924f-4bbb-8581-3e8e5fec66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f47308-2e1b-465e-959e-1c1c7b36bf4c}" ma:internalName="TaxCatchAll" ma:showField="CatchAllData" ma:web="e335689f-924f-4bbb-8581-3e8e5fec66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26BD7-3C1A-4D3A-AE1D-B67B5D2E93BF}">
  <ds:schemaRefs>
    <ds:schemaRef ds:uri="http://schemas.microsoft.com/sharepoint/v3/contenttype/forms"/>
  </ds:schemaRefs>
</ds:datastoreItem>
</file>

<file path=customXml/itemProps2.xml><?xml version="1.0" encoding="utf-8"?>
<ds:datastoreItem xmlns:ds="http://schemas.openxmlformats.org/officeDocument/2006/customXml" ds:itemID="{41F44956-8C2A-4542-86E3-4003F14C7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3a915-b4de-4ec1-85a0-5ca2746a0f50"/>
    <ds:schemaRef ds:uri="e335689f-924f-4bbb-8581-3e8e5fec6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Hertzman</dc:creator>
  <cp:keywords/>
  <dc:description/>
  <cp:lastModifiedBy>Alfred Chan</cp:lastModifiedBy>
  <cp:revision>3</cp:revision>
  <dcterms:created xsi:type="dcterms:W3CDTF">2023-10-04T07:49:00Z</dcterms:created>
  <dcterms:modified xsi:type="dcterms:W3CDTF">2023-10-04T07:50:00Z</dcterms:modified>
</cp:coreProperties>
</file>